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23" w:rsidRPr="000E0B23" w:rsidRDefault="000E0B23" w:rsidP="000E0B23">
      <w:pPr>
        <w:spacing w:after="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0E0B23">
        <w:rPr>
          <w:rFonts w:ascii="Times New Roman" w:eastAsia="Times New Roman" w:hAnsi="Times New Roman" w:cs="Times New Roman"/>
          <w:b/>
          <w:bCs/>
          <w:color w:val="333333"/>
          <w:kern w:val="36"/>
          <w:sz w:val="68"/>
          <w:szCs w:val="68"/>
          <w:lang w:eastAsia="ru-RU"/>
        </w:rPr>
        <w:t>Малое и среднее предпринимательство</w:t>
      </w:r>
    </w:p>
    <w:p w:rsidR="000E0B23" w:rsidRPr="000E0B23" w:rsidRDefault="000E0B23" w:rsidP="000E0B23">
      <w:pPr>
        <w:spacing w:after="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0E0B23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Государственная поддержка</w:t>
      </w:r>
    </w:p>
    <w:p w:rsidR="000E0B23" w:rsidRPr="000E0B23" w:rsidRDefault="000E0B23" w:rsidP="000E0B2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Развитие малого и среднего предпринимательства остается одним из приоритетных направлений деятельности органов исполнительной власти Забайкальского края, что обусловлено высокой значимостью малого и среднего бизнеса в решении социальных и экономических задач.</w:t>
      </w:r>
    </w:p>
    <w:p w:rsidR="000E0B23" w:rsidRPr="000E0B23" w:rsidRDefault="000E0B23" w:rsidP="000E0B2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Малый и средний бизнес представлен почти во всех видах экономической деятельности. Основную долю занимают малые предприятия оптовой и розничной торговли, ремонта автотранспортных средств, мотоциклов, бытовых изделий и предметов личного пользования; строительства; осуществляющие операции с недвижимым имуществом, арендой и предоставлением услуг; сельского хозяйства, охоты и лесного хозяйства; обрабатывающих производств; транспорта и связи.</w:t>
      </w:r>
    </w:p>
    <w:p w:rsidR="000E0B23" w:rsidRPr="000E0B23" w:rsidRDefault="000E0B23" w:rsidP="000E0B2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Государственную поддержку малого и среднего предпринимательства в Забайкальском крае осуществляет Министерство экономического развития Забайкальского края.</w:t>
      </w:r>
    </w:p>
    <w:p w:rsidR="000E0B23" w:rsidRPr="000E0B23" w:rsidRDefault="000E0B23" w:rsidP="000E0B2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В настоящее время на территории края реализуется государственная программа Забайкальского края «Экономическое развитие». В рамках подпрограммы</w:t>
      </w:r>
      <w:r w:rsidR="000D36AE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</w:t>
      </w: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«Развитие малого и среднего предпринимательства» данной программы предусмотрены следующие формы поддержки малого и среднего предпринимательства:</w:t>
      </w:r>
    </w:p>
    <w:p w:rsidR="000E0B23" w:rsidRPr="000E0B23" w:rsidRDefault="000E0B23" w:rsidP="000E0B2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информационно-аналитическая и организационная поддержка;</w:t>
      </w:r>
    </w:p>
    <w:p w:rsidR="000E0B23" w:rsidRPr="000E0B23" w:rsidRDefault="000E0B23" w:rsidP="000E0B2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финансовая поддержка;</w:t>
      </w:r>
    </w:p>
    <w:p w:rsidR="000E0B23" w:rsidRPr="000E0B23" w:rsidRDefault="000E0B23" w:rsidP="000E0B2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поддержка молодежного предпринимательства;</w:t>
      </w:r>
    </w:p>
    <w:p w:rsidR="000E0B23" w:rsidRPr="000E0B23" w:rsidRDefault="000E0B23" w:rsidP="000E0B2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поддержка в области подготовки, переподготовки и повышения квалификации работников субъектов малого и среднего предпринимательства.</w:t>
      </w:r>
    </w:p>
    <w:p w:rsidR="000E0B23" w:rsidRPr="000E0B23" w:rsidRDefault="000E0B23" w:rsidP="000E0B23">
      <w:pPr>
        <w:spacing w:after="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0E0B23">
        <w:rPr>
          <w:rFonts w:ascii="Arial Regular" w:eastAsia="Times New Roman" w:hAnsi="Arial Regular" w:cs="Times New Roman"/>
          <w:i/>
          <w:iCs/>
          <w:color w:val="666666"/>
          <w:sz w:val="24"/>
          <w:szCs w:val="24"/>
          <w:lang w:eastAsia="ru-RU"/>
        </w:rPr>
        <w:t>В рамках информационно-аналитической и организационной поддержки </w:t>
      </w: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реализуются следующие мероприятия:</w:t>
      </w:r>
    </w:p>
    <w:p w:rsidR="000E0B23" w:rsidRPr="000E0B23" w:rsidRDefault="000E0B23" w:rsidP="000E0B2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проведение аналитических исследований по различным аспектам состояния и развития малого и среднего предпринимательства для разработки мер по их </w:t>
      </w: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>поддержке, выявления проблем, сдерживающих их развитие, и выработки научно обоснованных рекомендаций;</w:t>
      </w:r>
    </w:p>
    <w:p w:rsidR="000E0B23" w:rsidRPr="000E0B23" w:rsidRDefault="000E0B23" w:rsidP="000E0B2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информационно-методическое обеспечение органов местного самоуправления, организаций, образующих инфраструктуру поддержки субъектов малого и среднего предпринимательства, общественных организаций и субъектов малого и среднего предпринимательства по вопросам поддержки и развития малого и среднего предпринимательства путем проведения работ по подготовке и изданию информационно-справочных пособий, сборников и брошюр, освещающих различные аспекты предпринимательской деятельности;</w:t>
      </w:r>
    </w:p>
    <w:p w:rsidR="000E0B23" w:rsidRPr="000E0B23" w:rsidRDefault="000E0B23" w:rsidP="000E0B2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размещение публикаций, видеосюжетов, рекламно-информационных материалов в средствах массовой информации с целью формирования благоприятного общественного мнения о предпринимательской деятельности;</w:t>
      </w:r>
    </w:p>
    <w:p w:rsidR="000E0B23" w:rsidRPr="000E0B23" w:rsidRDefault="000E0B23" w:rsidP="000E0B2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проведение конкурсов, семинаров, семинаров-выставок, тренингов, круглых столов и иных мероприятий с участием субъектов малого и среднего предпринимательства.</w:t>
      </w:r>
    </w:p>
    <w:p w:rsidR="000E0B23" w:rsidRPr="000E0B23" w:rsidRDefault="000E0B23" w:rsidP="000E0B23">
      <w:pPr>
        <w:spacing w:after="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Существуют следующие виды </w:t>
      </w:r>
      <w:r w:rsidRPr="000E0B23">
        <w:rPr>
          <w:rFonts w:ascii="Arial Regular" w:eastAsia="Times New Roman" w:hAnsi="Arial Regular" w:cs="Times New Roman"/>
          <w:i/>
          <w:iCs/>
          <w:color w:val="666666"/>
          <w:sz w:val="24"/>
          <w:szCs w:val="24"/>
          <w:lang w:eastAsia="ru-RU"/>
        </w:rPr>
        <w:t>финансовой поддержки</w:t>
      </w: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:</w:t>
      </w:r>
    </w:p>
    <w:p w:rsidR="000E0B23" w:rsidRPr="000E0B23" w:rsidRDefault="000E0B23" w:rsidP="000E0B2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предоставление субсидий на увеличение капитализации гарантийных организаций (фондов поручительств);</w:t>
      </w:r>
    </w:p>
    <w:p w:rsidR="000E0B23" w:rsidRPr="000E0B23" w:rsidRDefault="000E0B23" w:rsidP="000E0B2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предоставление субсидий на обеспечение деятельности регионального центра инжиниринга для субъектов малого и среднего предпринимательства;</w:t>
      </w:r>
    </w:p>
    <w:p w:rsidR="000E0B23" w:rsidRPr="000E0B23" w:rsidRDefault="000E0B23" w:rsidP="000E0B2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предоставление субсидий бюджетам муниципальных образований на реализацию муниципальных программ (подпрограмм) </w:t>
      </w:r>
      <w:proofErr w:type="spellStart"/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монопрофильных</w:t>
      </w:r>
      <w:proofErr w:type="spellEnd"/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 муниципальных образований, содержащих мероприятия, направленные на развитие малого и среднего предпринимательства.</w:t>
      </w:r>
    </w:p>
    <w:p w:rsidR="000E0B23" w:rsidRPr="000E0B23" w:rsidRDefault="000E0B23" w:rsidP="000E0B23">
      <w:pPr>
        <w:spacing w:after="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0E0B23">
        <w:rPr>
          <w:rFonts w:ascii="Arial Regular" w:eastAsia="Times New Roman" w:hAnsi="Arial Regular" w:cs="Times New Roman"/>
          <w:i/>
          <w:iCs/>
          <w:color w:val="666666"/>
          <w:sz w:val="24"/>
          <w:szCs w:val="24"/>
          <w:lang w:eastAsia="ru-RU"/>
        </w:rPr>
        <w:t>В рамках поддержки молодежного предпринимательства </w:t>
      </w: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предусмотрено</w:t>
      </w:r>
      <w:r w:rsidRPr="000E0B23">
        <w:rPr>
          <w:rFonts w:ascii="Arial Regular" w:eastAsia="Times New Roman" w:hAnsi="Arial Regular" w:cs="Times New Roman"/>
          <w:i/>
          <w:iCs/>
          <w:color w:val="666666"/>
          <w:sz w:val="24"/>
          <w:szCs w:val="24"/>
          <w:lang w:eastAsia="ru-RU"/>
        </w:rPr>
        <w:t>:</w:t>
      </w:r>
    </w:p>
    <w:p w:rsidR="000E0B23" w:rsidRPr="000E0B23" w:rsidRDefault="000E0B23" w:rsidP="000E0B2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популяризация предпринимательской деятельности и вовлечение молодежи в предпринимательскую деятельность путем размещения публикаций, рекламно-информационных материалов в средствах массовой информации, проведения семинаров, тренингов, круглых столов, анкетирования и иных мероприятий с участием субъектов малого и среднего предпринимательства;</w:t>
      </w:r>
    </w:p>
    <w:p w:rsidR="000E0B23" w:rsidRPr="000E0B23" w:rsidRDefault="000E0B23" w:rsidP="000E0B2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проведение регионального этапа всероссийского конкурса «Молодой предприниматель России»;</w:t>
      </w:r>
    </w:p>
    <w:p w:rsidR="000E0B23" w:rsidRPr="000E0B23" w:rsidRDefault="000E0B23" w:rsidP="000E0B2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lastRenderedPageBreak/>
        <w:t>развитие предпринимательской грамотности молодых людей в возрасте до 30 лет включительно путем организации обучения и курсов повышения квалификации;</w:t>
      </w:r>
    </w:p>
    <w:p w:rsidR="000E0B23" w:rsidRPr="000E0B23" w:rsidRDefault="000E0B23" w:rsidP="000E0B2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предоставление субсидий на реализацию мероприятия «Поддержка и развитие молодежного предпринимательства» в целях реализации образовательной программы «Ты - предприниматель».</w:t>
      </w:r>
    </w:p>
    <w:p w:rsidR="000E0B23" w:rsidRPr="000E0B23" w:rsidRDefault="000E0B23" w:rsidP="000E0B23">
      <w:pPr>
        <w:spacing w:after="270"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Для обеспечения субъектов малого и среднего предпринимательства высококвалифицированными кадрами предусмотрено мероприятие по организации подготовки управленческих кадров для субъектов малого и среднего предпринимательства («Губернаторская программа подготовки управленческих кадров для субъектов малого и среднего предпринимательства»).</w:t>
      </w:r>
    </w:p>
    <w:p w:rsidR="000E0B23" w:rsidRPr="000E0B23" w:rsidRDefault="000E0B23" w:rsidP="000E0B23">
      <w:pPr>
        <w:spacing w:line="360" w:lineRule="atLeast"/>
        <w:ind w:left="450" w:right="450"/>
        <w:jc w:val="both"/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</w:pPr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 xml:space="preserve">Для получения дополнительной информации можно обратиться в Министерство по телефонам: (302-2) 40-17-83, 40-17-85, по адресу: 672000, г. Чита, ул. Ленина, 63, </w:t>
      </w:r>
      <w:proofErr w:type="spellStart"/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каб</w:t>
      </w:r>
      <w:proofErr w:type="spellEnd"/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. 35, по e-</w:t>
      </w:r>
      <w:proofErr w:type="spellStart"/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mail</w:t>
      </w:r>
      <w:proofErr w:type="spellEnd"/>
      <w:r w:rsidRPr="000E0B23">
        <w:rPr>
          <w:rFonts w:ascii="Arial Regular" w:eastAsia="Times New Roman" w:hAnsi="Arial Regular" w:cs="Times New Roman"/>
          <w:color w:val="666666"/>
          <w:sz w:val="24"/>
          <w:szCs w:val="24"/>
          <w:lang w:eastAsia="ru-RU"/>
        </w:rPr>
        <w:t>: </w:t>
      </w:r>
      <w:hyperlink r:id="rId5" w:history="1">
        <w:r w:rsidRPr="000E0B23">
          <w:rPr>
            <w:rFonts w:ascii="Arial Regular" w:eastAsia="Times New Roman" w:hAnsi="Arial Regular" w:cs="Times New Roman"/>
            <w:color w:val="822F6D"/>
            <w:sz w:val="24"/>
            <w:szCs w:val="24"/>
            <w:u w:val="single"/>
            <w:lang w:eastAsia="ru-RU"/>
          </w:rPr>
          <w:t>mspzk@economy.e-zab.ru</w:t>
        </w:r>
      </w:hyperlink>
    </w:p>
    <w:p w:rsidR="000E0B23" w:rsidRPr="000E0B23" w:rsidRDefault="000E0B23" w:rsidP="000E0B23">
      <w:pPr>
        <w:spacing w:line="240" w:lineRule="auto"/>
        <w:ind w:left="450" w:right="900"/>
        <w:jc w:val="right"/>
        <w:textAlignment w:val="center"/>
        <w:rPr>
          <w:rFonts w:ascii="Arial Narrow" w:eastAsia="Times New Roman" w:hAnsi="Arial Narrow" w:cs="Times New Roman"/>
          <w:color w:val="666666"/>
          <w:sz w:val="27"/>
          <w:szCs w:val="27"/>
          <w:lang w:eastAsia="ru-RU"/>
        </w:rPr>
      </w:pPr>
      <w:bookmarkStart w:id="0" w:name="_GoBack"/>
      <w:r w:rsidRPr="000E0B23">
        <w:rPr>
          <w:rFonts w:ascii="Arial Narrow" w:eastAsia="Times New Roman" w:hAnsi="Arial Narrow" w:cs="Times New Roman"/>
          <w:color w:val="666666"/>
          <w:sz w:val="27"/>
          <w:szCs w:val="27"/>
          <w:lang w:eastAsia="ru-RU"/>
        </w:rPr>
        <w:t>Документы</w:t>
      </w:r>
    </w:p>
    <w:bookmarkEnd w:id="0"/>
    <w:p w:rsidR="00F46506" w:rsidRDefault="00F46506"/>
    <w:sectPr w:rsidR="00F4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6F"/>
    <w:rsid w:val="000D36AE"/>
    <w:rsid w:val="000E0B23"/>
    <w:rsid w:val="002E156F"/>
    <w:rsid w:val="00F4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94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5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68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310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pzk@economy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2020-08-24T02:31:00Z</dcterms:created>
  <dcterms:modified xsi:type="dcterms:W3CDTF">2020-08-24T02:31:00Z</dcterms:modified>
</cp:coreProperties>
</file>