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C54" w:rsidRDefault="002C5AEE" w:rsidP="00293C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056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:rsidR="002C5AEE" w:rsidRPr="004A4056" w:rsidRDefault="002C5AEE" w:rsidP="00293C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056">
        <w:rPr>
          <w:rFonts w:ascii="Times New Roman" w:hAnsi="Times New Roman" w:cs="Times New Roman"/>
          <w:b/>
          <w:sz w:val="28"/>
          <w:szCs w:val="28"/>
        </w:rPr>
        <w:t>«</w:t>
      </w:r>
      <w:r w:rsidR="00293C54">
        <w:rPr>
          <w:rFonts w:ascii="Times New Roman" w:hAnsi="Times New Roman" w:cs="Times New Roman"/>
          <w:b/>
          <w:sz w:val="28"/>
          <w:szCs w:val="28"/>
        </w:rPr>
        <w:t>ТОЛБАГИНСКОЕ</w:t>
      </w:r>
      <w:r w:rsidRPr="004A4056">
        <w:rPr>
          <w:rFonts w:ascii="Times New Roman" w:hAnsi="Times New Roman" w:cs="Times New Roman"/>
          <w:b/>
          <w:sz w:val="28"/>
          <w:szCs w:val="28"/>
        </w:rPr>
        <w:t>»</w:t>
      </w:r>
    </w:p>
    <w:p w:rsidR="002C5AEE" w:rsidRPr="004A4056" w:rsidRDefault="002C5AEE" w:rsidP="00293C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AEE" w:rsidRPr="004A4056" w:rsidRDefault="002C5AEE" w:rsidP="002C5A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4056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C5AEE" w:rsidRPr="00F158F7" w:rsidRDefault="002C5AEE" w:rsidP="002C5A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5AEE" w:rsidRDefault="00C3524E" w:rsidP="002C5AEE">
      <w:pPr>
        <w:spacing w:after="0"/>
        <w:ind w:right="-3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93C54">
        <w:rPr>
          <w:rFonts w:ascii="Times New Roman" w:hAnsi="Times New Roman" w:cs="Times New Roman"/>
          <w:sz w:val="28"/>
          <w:szCs w:val="28"/>
        </w:rPr>
        <w:t>2</w:t>
      </w:r>
      <w:r w:rsidR="00E3127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93C54">
        <w:rPr>
          <w:rFonts w:ascii="Times New Roman" w:hAnsi="Times New Roman" w:cs="Times New Roman"/>
          <w:sz w:val="28"/>
          <w:szCs w:val="28"/>
        </w:rPr>
        <w:t xml:space="preserve"> мая </w:t>
      </w:r>
      <w:r w:rsidR="002C5AEE" w:rsidRPr="00F158F7">
        <w:rPr>
          <w:rFonts w:ascii="Times New Roman" w:hAnsi="Times New Roman" w:cs="Times New Roman"/>
          <w:sz w:val="28"/>
          <w:szCs w:val="28"/>
        </w:rPr>
        <w:t>20</w:t>
      </w:r>
      <w:r w:rsidR="00293C54">
        <w:rPr>
          <w:rFonts w:ascii="Times New Roman" w:hAnsi="Times New Roman" w:cs="Times New Roman"/>
          <w:sz w:val="28"/>
          <w:szCs w:val="28"/>
        </w:rPr>
        <w:t>21</w:t>
      </w:r>
      <w:r w:rsidR="002C5AEE" w:rsidRPr="00F158F7">
        <w:rPr>
          <w:rFonts w:ascii="Times New Roman" w:hAnsi="Times New Roman" w:cs="Times New Roman"/>
          <w:sz w:val="28"/>
          <w:szCs w:val="28"/>
        </w:rPr>
        <w:t xml:space="preserve"> г</w:t>
      </w:r>
      <w:r w:rsidR="00293C54">
        <w:rPr>
          <w:rFonts w:ascii="Times New Roman" w:hAnsi="Times New Roman" w:cs="Times New Roman"/>
          <w:sz w:val="28"/>
          <w:szCs w:val="28"/>
        </w:rPr>
        <w:t>.</w:t>
      </w:r>
      <w:r w:rsidR="00293C54">
        <w:rPr>
          <w:rFonts w:ascii="Times New Roman" w:hAnsi="Times New Roman" w:cs="Times New Roman"/>
          <w:sz w:val="28"/>
          <w:szCs w:val="28"/>
        </w:rPr>
        <w:tab/>
      </w:r>
      <w:r w:rsidR="00293C54">
        <w:rPr>
          <w:rFonts w:ascii="Times New Roman" w:hAnsi="Times New Roman" w:cs="Times New Roman"/>
          <w:sz w:val="28"/>
          <w:szCs w:val="28"/>
        </w:rPr>
        <w:tab/>
      </w:r>
      <w:r w:rsidR="00293C54">
        <w:rPr>
          <w:rFonts w:ascii="Times New Roman" w:hAnsi="Times New Roman" w:cs="Times New Roman"/>
          <w:sz w:val="28"/>
          <w:szCs w:val="28"/>
        </w:rPr>
        <w:tab/>
      </w:r>
      <w:r w:rsidR="00293C54">
        <w:rPr>
          <w:rFonts w:ascii="Times New Roman" w:hAnsi="Times New Roman" w:cs="Times New Roman"/>
          <w:sz w:val="28"/>
          <w:szCs w:val="28"/>
        </w:rPr>
        <w:tab/>
      </w:r>
      <w:r w:rsidR="00293C54">
        <w:rPr>
          <w:rFonts w:ascii="Times New Roman" w:hAnsi="Times New Roman" w:cs="Times New Roman"/>
          <w:sz w:val="28"/>
          <w:szCs w:val="28"/>
        </w:rPr>
        <w:tab/>
      </w:r>
      <w:r w:rsidR="00293C54">
        <w:rPr>
          <w:rFonts w:ascii="Times New Roman" w:hAnsi="Times New Roman" w:cs="Times New Roman"/>
          <w:sz w:val="28"/>
          <w:szCs w:val="28"/>
        </w:rPr>
        <w:tab/>
      </w:r>
      <w:r w:rsidR="00293C54">
        <w:rPr>
          <w:rFonts w:ascii="Times New Roman" w:hAnsi="Times New Roman" w:cs="Times New Roman"/>
          <w:sz w:val="28"/>
          <w:szCs w:val="28"/>
        </w:rPr>
        <w:tab/>
      </w:r>
      <w:r w:rsidR="00293C54">
        <w:rPr>
          <w:rFonts w:ascii="Times New Roman" w:hAnsi="Times New Roman" w:cs="Times New Roman"/>
          <w:sz w:val="28"/>
          <w:szCs w:val="28"/>
        </w:rPr>
        <w:tab/>
      </w:r>
      <w:r w:rsidR="00293C54">
        <w:rPr>
          <w:rFonts w:ascii="Times New Roman" w:hAnsi="Times New Roman" w:cs="Times New Roman"/>
          <w:sz w:val="28"/>
          <w:szCs w:val="28"/>
        </w:rPr>
        <w:tab/>
      </w:r>
      <w:r w:rsidR="00293C54">
        <w:rPr>
          <w:rFonts w:ascii="Times New Roman" w:hAnsi="Times New Roman" w:cs="Times New Roman"/>
          <w:sz w:val="28"/>
          <w:szCs w:val="28"/>
        </w:rPr>
        <w:tab/>
      </w:r>
      <w:r w:rsidR="002C5AEE">
        <w:rPr>
          <w:rFonts w:ascii="Times New Roman" w:hAnsi="Times New Roman" w:cs="Times New Roman"/>
          <w:sz w:val="28"/>
          <w:szCs w:val="28"/>
        </w:rPr>
        <w:t xml:space="preserve">№ </w:t>
      </w:r>
      <w:r w:rsidR="00293C54">
        <w:rPr>
          <w:rFonts w:ascii="Times New Roman" w:hAnsi="Times New Roman" w:cs="Times New Roman"/>
          <w:sz w:val="28"/>
          <w:szCs w:val="28"/>
        </w:rPr>
        <w:t>12</w:t>
      </w:r>
    </w:p>
    <w:p w:rsidR="002C5AEE" w:rsidRDefault="002C5AEE" w:rsidP="00293C54">
      <w:pPr>
        <w:spacing w:after="0"/>
        <w:ind w:right="-34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r w:rsidR="00676B5D">
        <w:rPr>
          <w:rFonts w:ascii="Times New Roman" w:hAnsi="Times New Roman" w:cs="Times New Roman"/>
          <w:b/>
          <w:sz w:val="28"/>
          <w:szCs w:val="28"/>
        </w:rPr>
        <w:t>Толбага</w:t>
      </w:r>
    </w:p>
    <w:p w:rsidR="003A4B94" w:rsidRDefault="003A4B94" w:rsidP="002C5AEE">
      <w:pPr>
        <w:spacing w:after="0"/>
        <w:ind w:right="-346"/>
        <w:rPr>
          <w:rFonts w:ascii="Times New Roman" w:hAnsi="Times New Roman" w:cs="Times New Roman"/>
          <w:b/>
          <w:sz w:val="28"/>
          <w:szCs w:val="28"/>
        </w:rPr>
      </w:pPr>
    </w:p>
    <w:p w:rsidR="002C5AEE" w:rsidRDefault="002C5AEE" w:rsidP="002C5A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2C5AE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Об утверждении Порядка присвоения реестровых номеров внесенных в Реестр муниципальной собственности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сельского поселения</w:t>
      </w:r>
    </w:p>
    <w:p w:rsidR="002C5AEE" w:rsidRDefault="002C5AEE" w:rsidP="002C5A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«</w:t>
      </w:r>
      <w:r w:rsidR="00293C5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Толбагинское</w:t>
      </w:r>
      <w:r w:rsidR="00595F6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»</w:t>
      </w:r>
    </w:p>
    <w:p w:rsidR="00A47F97" w:rsidRDefault="00A47F97" w:rsidP="002C5A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A47F97" w:rsidRDefault="00A47F97" w:rsidP="002C5A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A47F97" w:rsidRPr="002C5AEE" w:rsidRDefault="00A47F97" w:rsidP="002C5A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2C5AEE" w:rsidRDefault="002C5AEE" w:rsidP="002C5AEE">
      <w:pPr>
        <w:shd w:val="clear" w:color="auto" w:fill="41658B"/>
        <w:spacing w:after="0" w:line="0" w:lineRule="auto"/>
        <w:rPr>
          <w:rFonts w:ascii="Times New Roman" w:eastAsia="Times New Roman" w:hAnsi="Times New Roman" w:cs="Times New Roman"/>
          <w:color w:val="FFFFFF"/>
          <w:sz w:val="2"/>
          <w:szCs w:val="2"/>
        </w:rPr>
      </w:pPr>
      <w:r>
        <w:rPr>
          <w:rFonts w:ascii="Times New Roman" w:eastAsia="Times New Roman" w:hAnsi="Times New Roman" w:cs="Times New Roman"/>
          <w:color w:val="FFFFFF"/>
          <w:sz w:val="18"/>
          <w:szCs w:val="18"/>
        </w:rPr>
        <w:t>0</w:t>
      </w:r>
    </w:p>
    <w:p w:rsidR="002C5AEE" w:rsidRDefault="002C5AEE" w:rsidP="002C5AEE">
      <w:pPr>
        <w:shd w:val="clear" w:color="auto" w:fill="F4960F"/>
        <w:spacing w:after="0" w:line="0" w:lineRule="auto"/>
        <w:rPr>
          <w:rFonts w:ascii="Times New Roman" w:eastAsia="Times New Roman" w:hAnsi="Times New Roman" w:cs="Times New Roman"/>
          <w:color w:val="FFFFFF"/>
          <w:sz w:val="2"/>
          <w:szCs w:val="2"/>
        </w:rPr>
      </w:pPr>
      <w:r>
        <w:rPr>
          <w:rFonts w:ascii="Times New Roman" w:eastAsia="Times New Roman" w:hAnsi="Times New Roman" w:cs="Times New Roman"/>
          <w:color w:val="FFFFFF"/>
          <w:sz w:val="18"/>
          <w:szCs w:val="18"/>
        </w:rPr>
        <w:t>0</w:t>
      </w:r>
    </w:p>
    <w:p w:rsidR="002C5AEE" w:rsidRDefault="002C5AEE" w:rsidP="002C5AEE">
      <w:pPr>
        <w:shd w:val="clear" w:color="auto" w:fill="39579A"/>
        <w:spacing w:after="0" w:line="0" w:lineRule="auto"/>
        <w:rPr>
          <w:rFonts w:ascii="Times New Roman" w:eastAsia="Times New Roman" w:hAnsi="Times New Roman" w:cs="Times New Roman"/>
          <w:color w:val="FFFFFF"/>
          <w:sz w:val="2"/>
          <w:szCs w:val="2"/>
        </w:rPr>
      </w:pPr>
      <w:r>
        <w:rPr>
          <w:rFonts w:ascii="Times New Roman" w:eastAsia="Times New Roman" w:hAnsi="Times New Roman" w:cs="Times New Roman"/>
          <w:color w:val="FFFFFF"/>
          <w:sz w:val="18"/>
          <w:szCs w:val="18"/>
        </w:rPr>
        <w:t>0</w:t>
      </w:r>
    </w:p>
    <w:p w:rsidR="002C5AEE" w:rsidRDefault="002C5AEE" w:rsidP="002C5AEE">
      <w:pPr>
        <w:spacing w:after="0" w:line="0" w:lineRule="auto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>
        <w:rPr>
          <w:rFonts w:ascii="Times New Roman" w:eastAsia="Times New Roman" w:hAnsi="Times New Roman" w:cs="Times New Roman"/>
          <w:b/>
          <w:bCs/>
          <w:color w:val="707070"/>
          <w:sz w:val="2"/>
        </w:rPr>
        <w:t>0</w:t>
      </w:r>
    </w:p>
    <w:p w:rsidR="002C5AEE" w:rsidRDefault="00C04552" w:rsidP="00293C54">
      <w:pPr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9">
        <w:rPr>
          <w:rFonts w:ascii="Times New Roman" w:hAnsi="Times New Roman" w:cs="Times New Roman"/>
          <w:sz w:val="28"/>
          <w:szCs w:val="28"/>
        </w:rPr>
        <w:t>На основании статьи 14 Федерального закона от 06 октября 2003 года</w:t>
      </w:r>
      <w:r w:rsidR="00D739A7">
        <w:rPr>
          <w:rFonts w:ascii="Times New Roman" w:hAnsi="Times New Roman" w:cs="Times New Roman"/>
          <w:sz w:val="28"/>
          <w:szCs w:val="28"/>
        </w:rPr>
        <w:t xml:space="preserve"> </w:t>
      </w:r>
      <w:r w:rsidRPr="00F51449">
        <w:rPr>
          <w:rFonts w:ascii="Times New Roman" w:hAnsi="Times New Roman" w:cs="Times New Roman"/>
          <w:sz w:val="28"/>
          <w:szCs w:val="28"/>
        </w:rPr>
        <w:t>№ 131-ФЗ «О</w:t>
      </w:r>
      <w:r w:rsidR="00D739A7">
        <w:rPr>
          <w:rFonts w:ascii="Times New Roman" w:hAnsi="Times New Roman" w:cs="Times New Roman"/>
          <w:sz w:val="28"/>
          <w:szCs w:val="28"/>
        </w:rPr>
        <w:t>б</w:t>
      </w:r>
      <w:r w:rsidRPr="00F51449">
        <w:rPr>
          <w:rFonts w:ascii="Times New Roman" w:hAnsi="Times New Roman" w:cs="Times New Roman"/>
          <w:sz w:val="28"/>
          <w:szCs w:val="28"/>
        </w:rPr>
        <w:t xml:space="preserve"> общих принципах организации местного самоуправления Российской Федерации», Устава сельского поселения «</w:t>
      </w:r>
      <w:r w:rsidR="00293C54">
        <w:rPr>
          <w:rFonts w:ascii="Times New Roman" w:hAnsi="Times New Roman" w:cs="Times New Roman"/>
          <w:sz w:val="28"/>
          <w:szCs w:val="28"/>
        </w:rPr>
        <w:t>Толбагинское</w:t>
      </w:r>
      <w:r w:rsidRPr="00F5144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14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C5AEE" w:rsidRPr="00A47F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целях упорядочения организации учета собственности </w:t>
      </w:r>
      <w:r w:rsidR="003447B1" w:rsidRPr="00A47F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671607" w:rsidRPr="00A47F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 </w:t>
      </w:r>
      <w:r w:rsidR="00293C54">
        <w:rPr>
          <w:rFonts w:ascii="Times New Roman" w:eastAsia="Times New Roman" w:hAnsi="Times New Roman" w:cs="Times New Roman"/>
          <w:color w:val="000000"/>
          <w:sz w:val="28"/>
          <w:szCs w:val="28"/>
        </w:rPr>
        <w:t>Толбагинское</w:t>
      </w:r>
      <w:r w:rsidR="00671607" w:rsidRPr="00A47F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2C5AEE" w:rsidRPr="00A47F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постановляет</w:t>
      </w:r>
      <w:r w:rsidR="002C5AEE" w:rsidRPr="00A47F9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47F97" w:rsidRDefault="00A47F97" w:rsidP="00BA410F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5AEE" w:rsidRPr="00A47F97" w:rsidRDefault="002C5AEE" w:rsidP="00BA410F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7F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 Порядок присвоения реестровых номеров внесенных в Реестр муниципальной собственности </w:t>
      </w:r>
      <w:r w:rsidR="00BC68B7" w:rsidRPr="00A47F97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«</w:t>
      </w:r>
      <w:r w:rsidR="00293C54">
        <w:rPr>
          <w:rFonts w:ascii="Times New Roman" w:eastAsia="Times New Roman" w:hAnsi="Times New Roman" w:cs="Times New Roman"/>
          <w:color w:val="000000"/>
          <w:sz w:val="28"/>
          <w:szCs w:val="28"/>
        </w:rPr>
        <w:t>Толбагинское</w:t>
      </w:r>
      <w:r w:rsidR="00BC68B7" w:rsidRPr="00A47F9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E42B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F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объектов недвижимого имущества, объектов движимого имущества, согласно приложению.</w:t>
      </w:r>
    </w:p>
    <w:p w:rsidR="002C5AEE" w:rsidRPr="00A47F97" w:rsidRDefault="002C5AEE" w:rsidP="00BA410F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7F97">
        <w:rPr>
          <w:rFonts w:ascii="Times New Roman" w:eastAsia="Times New Roman" w:hAnsi="Times New Roman" w:cs="Times New Roman"/>
          <w:color w:val="000000"/>
          <w:sz w:val="28"/>
          <w:szCs w:val="28"/>
        </w:rPr>
        <w:t>2. Настоящее постановление вступает в силу со дня его подписания.</w:t>
      </w:r>
    </w:p>
    <w:p w:rsidR="002C5AEE" w:rsidRPr="00A47F97" w:rsidRDefault="002C5AEE" w:rsidP="00BA41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7F97" w:rsidRPr="00A47F97" w:rsidRDefault="00A47F97" w:rsidP="00BA410F">
      <w:pPr>
        <w:spacing w:after="0" w:line="240" w:lineRule="auto"/>
        <w:ind w:left="525"/>
        <w:jc w:val="both"/>
        <w:rPr>
          <w:rFonts w:ascii="Times New Roman" w:hAnsi="Times New Roman"/>
          <w:sz w:val="28"/>
          <w:szCs w:val="28"/>
        </w:rPr>
      </w:pPr>
    </w:p>
    <w:p w:rsidR="00A47F97" w:rsidRPr="00A47F97" w:rsidRDefault="00A47F97" w:rsidP="00BA4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7F97" w:rsidRPr="00A47F97" w:rsidRDefault="00A47F97" w:rsidP="00BA4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F97">
        <w:rPr>
          <w:rFonts w:ascii="Times New Roman" w:hAnsi="Times New Roman"/>
          <w:sz w:val="28"/>
          <w:szCs w:val="28"/>
        </w:rPr>
        <w:t xml:space="preserve">Глава </w:t>
      </w:r>
      <w:r w:rsidRPr="00A47F97">
        <w:rPr>
          <w:rFonts w:ascii="Times New Roman" w:hAnsi="Times New Roman" w:cs="Times New Roman"/>
          <w:sz w:val="28"/>
          <w:szCs w:val="28"/>
        </w:rPr>
        <w:t xml:space="preserve">сельского поселения « </w:t>
      </w:r>
      <w:r w:rsidR="00293C54">
        <w:rPr>
          <w:rFonts w:ascii="Times New Roman" w:hAnsi="Times New Roman" w:cs="Times New Roman"/>
          <w:sz w:val="28"/>
          <w:szCs w:val="28"/>
        </w:rPr>
        <w:t>Толбагинское</w:t>
      </w:r>
      <w:r w:rsidRPr="00A47F97">
        <w:rPr>
          <w:rFonts w:ascii="Times New Roman" w:hAnsi="Times New Roman" w:cs="Times New Roman"/>
          <w:sz w:val="28"/>
          <w:szCs w:val="28"/>
        </w:rPr>
        <w:t>»</w:t>
      </w:r>
      <w:r w:rsidR="00293C54">
        <w:rPr>
          <w:rFonts w:ascii="Times New Roman" w:hAnsi="Times New Roman"/>
          <w:sz w:val="28"/>
          <w:szCs w:val="28"/>
        </w:rPr>
        <w:tab/>
      </w:r>
      <w:r w:rsidR="00293C54">
        <w:rPr>
          <w:rFonts w:ascii="Times New Roman" w:hAnsi="Times New Roman"/>
          <w:sz w:val="28"/>
          <w:szCs w:val="28"/>
        </w:rPr>
        <w:tab/>
      </w:r>
      <w:r w:rsidR="00293C54">
        <w:rPr>
          <w:rFonts w:ascii="Times New Roman" w:hAnsi="Times New Roman"/>
          <w:sz w:val="28"/>
          <w:szCs w:val="28"/>
        </w:rPr>
        <w:tab/>
      </w:r>
      <w:r w:rsidR="00293C54">
        <w:rPr>
          <w:rFonts w:ascii="Times New Roman" w:hAnsi="Times New Roman"/>
          <w:sz w:val="28"/>
          <w:szCs w:val="28"/>
        </w:rPr>
        <w:tab/>
        <w:t>С.В. Карпов</w:t>
      </w:r>
    </w:p>
    <w:p w:rsidR="00A47F97" w:rsidRPr="00A47F97" w:rsidRDefault="00A47F97" w:rsidP="00A47F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5AEE" w:rsidRDefault="002C5AEE" w:rsidP="002C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7F97" w:rsidRDefault="00A47F97" w:rsidP="002C5AEE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7F97" w:rsidRDefault="00A47F97" w:rsidP="002C5AEE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7F97" w:rsidRDefault="00A47F97" w:rsidP="002C5AEE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7F97" w:rsidRDefault="00A47F97" w:rsidP="002C5AEE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93C54" w:rsidRDefault="00293C54" w:rsidP="00A47F97">
      <w:pPr>
        <w:spacing w:after="0" w:line="240" w:lineRule="auto"/>
        <w:rPr>
          <w:rFonts w:ascii="Times New Roman" w:hAnsi="Times New Roman"/>
        </w:rPr>
      </w:pPr>
    </w:p>
    <w:p w:rsidR="00293C54" w:rsidRDefault="00293C54" w:rsidP="00A47F97">
      <w:pPr>
        <w:spacing w:after="0" w:line="240" w:lineRule="auto"/>
        <w:rPr>
          <w:rFonts w:ascii="Times New Roman" w:hAnsi="Times New Roman"/>
        </w:rPr>
      </w:pPr>
    </w:p>
    <w:p w:rsidR="00293C54" w:rsidRDefault="00293C54" w:rsidP="00A47F97">
      <w:pPr>
        <w:spacing w:after="0" w:line="240" w:lineRule="auto"/>
        <w:rPr>
          <w:rFonts w:ascii="Times New Roman" w:hAnsi="Times New Roman"/>
        </w:rPr>
      </w:pPr>
    </w:p>
    <w:p w:rsidR="00293C54" w:rsidRDefault="00293C54" w:rsidP="00A47F97">
      <w:pPr>
        <w:spacing w:after="0" w:line="240" w:lineRule="auto"/>
        <w:rPr>
          <w:rFonts w:ascii="Times New Roman" w:hAnsi="Times New Roman"/>
        </w:rPr>
      </w:pPr>
    </w:p>
    <w:p w:rsidR="00293C54" w:rsidRDefault="00293C54" w:rsidP="00A47F97">
      <w:pPr>
        <w:spacing w:after="0" w:line="240" w:lineRule="auto"/>
        <w:rPr>
          <w:rFonts w:ascii="Times New Roman" w:hAnsi="Times New Roman"/>
        </w:rPr>
      </w:pPr>
    </w:p>
    <w:p w:rsidR="00293C54" w:rsidRDefault="00293C54" w:rsidP="00A47F97">
      <w:pPr>
        <w:spacing w:after="0" w:line="240" w:lineRule="auto"/>
        <w:rPr>
          <w:rFonts w:ascii="Times New Roman" w:hAnsi="Times New Roman"/>
        </w:rPr>
      </w:pPr>
    </w:p>
    <w:p w:rsidR="00293C54" w:rsidRDefault="00293C54" w:rsidP="00A47F97">
      <w:pPr>
        <w:spacing w:after="0" w:line="240" w:lineRule="auto"/>
        <w:rPr>
          <w:rFonts w:ascii="Times New Roman" w:hAnsi="Times New Roman"/>
        </w:rPr>
      </w:pPr>
    </w:p>
    <w:p w:rsidR="00293C54" w:rsidRDefault="00293C54" w:rsidP="00A47F97">
      <w:pPr>
        <w:spacing w:after="0" w:line="240" w:lineRule="auto"/>
        <w:rPr>
          <w:rFonts w:ascii="Times New Roman" w:hAnsi="Times New Roman"/>
        </w:rPr>
      </w:pPr>
    </w:p>
    <w:p w:rsidR="00A47F97" w:rsidRPr="00EB68AD" w:rsidRDefault="00A47F97" w:rsidP="00293C54">
      <w:pPr>
        <w:spacing w:after="0" w:line="240" w:lineRule="auto"/>
        <w:ind w:left="5529"/>
        <w:jc w:val="center"/>
        <w:rPr>
          <w:rFonts w:ascii="Times New Roman" w:hAnsi="Times New Roman"/>
        </w:rPr>
      </w:pPr>
      <w:r w:rsidRPr="00EB68AD">
        <w:rPr>
          <w:rFonts w:ascii="Times New Roman" w:hAnsi="Times New Roman"/>
        </w:rPr>
        <w:lastRenderedPageBreak/>
        <w:t>Приложение №1</w:t>
      </w:r>
    </w:p>
    <w:p w:rsidR="00A47F97" w:rsidRPr="00EB68AD" w:rsidRDefault="00A47F97" w:rsidP="00293C54">
      <w:pPr>
        <w:spacing w:after="0" w:line="240" w:lineRule="auto"/>
        <w:ind w:left="5529"/>
        <w:jc w:val="center"/>
        <w:rPr>
          <w:rFonts w:ascii="Times New Roman" w:hAnsi="Times New Roman"/>
        </w:rPr>
      </w:pPr>
      <w:r w:rsidRPr="00EB68AD">
        <w:rPr>
          <w:rFonts w:ascii="Times New Roman" w:hAnsi="Times New Roman"/>
        </w:rPr>
        <w:t>УТВЕРЖДЕНО</w:t>
      </w:r>
    </w:p>
    <w:p w:rsidR="00A47F97" w:rsidRPr="00EB68AD" w:rsidRDefault="00A47F97" w:rsidP="00293C54">
      <w:pPr>
        <w:spacing w:after="0" w:line="240" w:lineRule="auto"/>
        <w:ind w:left="5529"/>
        <w:jc w:val="center"/>
        <w:rPr>
          <w:rFonts w:ascii="Times New Roman" w:hAnsi="Times New Roman"/>
        </w:rPr>
      </w:pPr>
      <w:r w:rsidRPr="00EB68AD">
        <w:rPr>
          <w:rFonts w:ascii="Times New Roman" w:hAnsi="Times New Roman"/>
        </w:rPr>
        <w:t>Постановлением Администрации</w:t>
      </w:r>
    </w:p>
    <w:p w:rsidR="00A47F97" w:rsidRDefault="00A47F97" w:rsidP="00293C54">
      <w:pPr>
        <w:spacing w:after="0" w:line="240" w:lineRule="auto"/>
        <w:ind w:left="5529"/>
        <w:jc w:val="center"/>
        <w:rPr>
          <w:rFonts w:ascii="Times New Roman" w:hAnsi="Times New Roman" w:cs="Times New Roman"/>
        </w:rPr>
      </w:pPr>
      <w:r w:rsidRPr="00EB68AD">
        <w:rPr>
          <w:rFonts w:ascii="Times New Roman" w:hAnsi="Times New Roman" w:cs="Times New Roman"/>
        </w:rPr>
        <w:t>сельского поселения «</w:t>
      </w:r>
      <w:r w:rsidR="00293C54">
        <w:rPr>
          <w:rFonts w:ascii="Times New Roman" w:hAnsi="Times New Roman" w:cs="Times New Roman"/>
        </w:rPr>
        <w:t>Толбагинское</w:t>
      </w:r>
      <w:r w:rsidRPr="00EB68AD">
        <w:rPr>
          <w:rFonts w:ascii="Times New Roman" w:hAnsi="Times New Roman" w:cs="Times New Roman"/>
        </w:rPr>
        <w:t>»</w:t>
      </w:r>
    </w:p>
    <w:p w:rsidR="00A47F97" w:rsidRPr="00EB68AD" w:rsidRDefault="00C3524E" w:rsidP="00293C54">
      <w:pPr>
        <w:spacing w:after="0" w:line="240" w:lineRule="auto"/>
        <w:ind w:left="552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293C54">
        <w:rPr>
          <w:rFonts w:ascii="Times New Roman" w:hAnsi="Times New Roman"/>
        </w:rPr>
        <w:t>28.05.2021</w:t>
      </w:r>
      <w:r>
        <w:rPr>
          <w:rFonts w:ascii="Times New Roman" w:hAnsi="Times New Roman"/>
        </w:rPr>
        <w:t xml:space="preserve"> № </w:t>
      </w:r>
      <w:r w:rsidR="00C14194">
        <w:rPr>
          <w:rFonts w:ascii="Times New Roman" w:hAnsi="Times New Roman"/>
        </w:rPr>
        <w:t>12</w:t>
      </w:r>
      <w:bookmarkStart w:id="0" w:name="_GoBack"/>
      <w:bookmarkEnd w:id="0"/>
    </w:p>
    <w:p w:rsidR="002C5AEE" w:rsidRDefault="002C5AEE" w:rsidP="002C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2C5AEE" w:rsidRDefault="002C5AEE" w:rsidP="00B9502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ПОРЯДОК</w:t>
      </w:r>
    </w:p>
    <w:p w:rsidR="002C5AEE" w:rsidRDefault="002C5AEE" w:rsidP="00B9502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ПРИСВОЕНИЯ РЕЕСТРОВЫХ НОМЕРОВ ВНЕСЕННЫХ В РЕЕСТР МУНИЦИПАЛЬНОЙ СОБСТВЕННОСТИ </w:t>
      </w:r>
      <w:r w:rsidR="005352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СЕЛЬСКОГО ПОСЕЛЕНИЯ     «</w:t>
      </w:r>
      <w:r w:rsidR="00293C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ТОЛБАГИНСКОЕ</w:t>
      </w:r>
      <w:r w:rsidR="005352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»</w:t>
      </w:r>
      <w:r w:rsidR="004842D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ОБЪЕКТОВ НЕДВИЖИМОГО ИМУЩЕСТВА, ОБЪЕКТОВ ДВИЖИМОГО ИМУЩЕСТВА</w:t>
      </w:r>
    </w:p>
    <w:p w:rsidR="002C5AEE" w:rsidRDefault="002C5AEE" w:rsidP="002C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5AEE" w:rsidRDefault="002C5AEE" w:rsidP="002C5A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1. Общие положения</w:t>
      </w:r>
    </w:p>
    <w:p w:rsidR="002C5AEE" w:rsidRDefault="002C5AEE" w:rsidP="002C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5AEE" w:rsidRDefault="002C5AEE" w:rsidP="002C5AEE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1.1. Настоящий порядок регламентирует порядок присвоения реестровых номеров внесенных в Реестр муниципальной собственности муниципального образования </w:t>
      </w:r>
      <w:r w:rsidR="00C816E8">
        <w:rPr>
          <w:rFonts w:ascii="Times New Roman" w:eastAsia="Times New Roman" w:hAnsi="Times New Roman" w:cs="Times New Roman"/>
          <w:color w:val="000000"/>
          <w:sz w:val="27"/>
          <w:szCs w:val="27"/>
        </w:rPr>
        <w:t>сельское поселение «</w:t>
      </w:r>
      <w:r w:rsidR="00293C54">
        <w:rPr>
          <w:rFonts w:ascii="Times New Roman" w:eastAsia="Times New Roman" w:hAnsi="Times New Roman" w:cs="Times New Roman"/>
          <w:color w:val="000000"/>
          <w:sz w:val="27"/>
          <w:szCs w:val="27"/>
        </w:rPr>
        <w:t>Толбагинское</w:t>
      </w:r>
      <w:r w:rsidR="00C816E8"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  <w:r w:rsidR="00293C5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(далее по т</w:t>
      </w:r>
      <w:r w:rsidR="004842D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ексту - Реестр)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объектов недвижимого имущества, объектов движимого имущества (далее по тексту - объект учета).</w:t>
      </w:r>
    </w:p>
    <w:p w:rsidR="002C5AEE" w:rsidRDefault="002C5AEE" w:rsidP="002C5AEE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1.2. После принятия решения о внесении в Реестр объектов учета и данных о них</w:t>
      </w:r>
      <w:r w:rsidR="007A75E7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7A75E7">
        <w:rPr>
          <w:rFonts w:ascii="Times New Roman" w:eastAsia="Times New Roman" w:hAnsi="Times New Roman" w:cs="Times New Roman"/>
          <w:color w:val="000000"/>
          <w:sz w:val="27"/>
          <w:szCs w:val="27"/>
        </w:rPr>
        <w:t>каждому объекту учета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присваивает  уникальный реестровый номер.</w:t>
      </w:r>
    </w:p>
    <w:p w:rsidR="002C5AEE" w:rsidRDefault="002C5AEE" w:rsidP="002C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5AEE" w:rsidRDefault="00D73143" w:rsidP="004842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="002C5AEE">
        <w:rPr>
          <w:rFonts w:ascii="Times New Roman" w:eastAsia="Times New Roman" w:hAnsi="Times New Roman" w:cs="Times New Roman"/>
          <w:color w:val="000000"/>
          <w:sz w:val="27"/>
          <w:szCs w:val="27"/>
        </w:rPr>
        <w:t>. Порядок присвоения реестровых номеров в</w:t>
      </w:r>
      <w:r w:rsidR="004842D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несенных в Реестр муниципальной </w:t>
      </w:r>
      <w:r w:rsidR="002C5AE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собственности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сельское поселение «</w:t>
      </w:r>
      <w:r w:rsidR="00293C54">
        <w:rPr>
          <w:rFonts w:ascii="Times New Roman" w:eastAsia="Times New Roman" w:hAnsi="Times New Roman" w:cs="Times New Roman"/>
          <w:color w:val="000000"/>
          <w:sz w:val="27"/>
          <w:szCs w:val="27"/>
        </w:rPr>
        <w:t>Толбагинское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</w:p>
    <w:p w:rsidR="002C5AEE" w:rsidRDefault="002C5AEE" w:rsidP="002C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5AEE" w:rsidRDefault="00D73143" w:rsidP="002C5AEE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="002C5AEE">
        <w:rPr>
          <w:rFonts w:ascii="Times New Roman" w:eastAsia="Times New Roman" w:hAnsi="Times New Roman" w:cs="Times New Roman"/>
          <w:color w:val="000000"/>
          <w:sz w:val="27"/>
          <w:szCs w:val="27"/>
        </w:rPr>
        <w:t>.1. Каждому объекту недвижимого и движимого имущества присваивается идентификационный номер объекта (далее - ИНО), который не является уникальным, и меняется при изменении места нахождения объекта недвижимого и движимого имущества.</w:t>
      </w:r>
    </w:p>
    <w:p w:rsidR="002C5AEE" w:rsidRDefault="00D73143" w:rsidP="002C5AEE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="002C5AEE">
        <w:rPr>
          <w:rFonts w:ascii="Times New Roman" w:eastAsia="Times New Roman" w:hAnsi="Times New Roman" w:cs="Times New Roman"/>
          <w:color w:val="000000"/>
          <w:sz w:val="27"/>
          <w:szCs w:val="27"/>
        </w:rPr>
        <w:t>.2. Реестровый номер объекта недвижимого и движимого имущества (9-разрядное число, состоящее из 4-х цифровых групп) формируется по следующему правилу:</w:t>
      </w:r>
    </w:p>
    <w:p w:rsidR="002C5AEE" w:rsidRDefault="002C5AEE" w:rsidP="002C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 w:rsidR="002C5AEE" w:rsidRPr="00D73143" w:rsidTr="002C5AEE">
        <w:trPr>
          <w:tblCellSpacing w:w="0" w:type="dxa"/>
        </w:trPr>
        <w:tc>
          <w:tcPr>
            <w:tcW w:w="0" w:type="auto"/>
            <w:vAlign w:val="center"/>
            <w:hideMark/>
          </w:tcPr>
          <w:p w:rsidR="002C5AEE" w:rsidRPr="00D73143" w:rsidRDefault="002C5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  </w:t>
            </w:r>
          </w:p>
        </w:tc>
        <w:tc>
          <w:tcPr>
            <w:tcW w:w="0" w:type="auto"/>
            <w:vAlign w:val="center"/>
            <w:hideMark/>
          </w:tcPr>
          <w:p w:rsidR="002C5AEE" w:rsidRPr="00D73143" w:rsidRDefault="002C5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  </w:t>
            </w:r>
          </w:p>
        </w:tc>
        <w:tc>
          <w:tcPr>
            <w:tcW w:w="0" w:type="auto"/>
            <w:vAlign w:val="center"/>
            <w:hideMark/>
          </w:tcPr>
          <w:p w:rsidR="002C5AEE" w:rsidRPr="00D73143" w:rsidRDefault="002C5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   </w:t>
            </w:r>
          </w:p>
        </w:tc>
        <w:tc>
          <w:tcPr>
            <w:tcW w:w="0" w:type="auto"/>
            <w:vAlign w:val="center"/>
            <w:hideMark/>
          </w:tcPr>
          <w:p w:rsidR="002C5AEE" w:rsidRPr="00D73143" w:rsidRDefault="002C5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   </w:t>
            </w:r>
          </w:p>
        </w:tc>
        <w:tc>
          <w:tcPr>
            <w:tcW w:w="0" w:type="auto"/>
            <w:vAlign w:val="center"/>
            <w:hideMark/>
          </w:tcPr>
          <w:p w:rsidR="002C5AEE" w:rsidRPr="00D73143" w:rsidRDefault="002C5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   </w:t>
            </w:r>
          </w:p>
        </w:tc>
        <w:tc>
          <w:tcPr>
            <w:tcW w:w="0" w:type="auto"/>
            <w:vAlign w:val="center"/>
            <w:hideMark/>
          </w:tcPr>
          <w:p w:rsidR="002C5AEE" w:rsidRPr="00D73143" w:rsidRDefault="002C5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   </w:t>
            </w:r>
          </w:p>
        </w:tc>
        <w:tc>
          <w:tcPr>
            <w:tcW w:w="0" w:type="auto"/>
            <w:vAlign w:val="center"/>
            <w:hideMark/>
          </w:tcPr>
          <w:p w:rsidR="002C5AEE" w:rsidRPr="00D73143" w:rsidRDefault="002C5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   </w:t>
            </w:r>
          </w:p>
        </w:tc>
        <w:tc>
          <w:tcPr>
            <w:tcW w:w="0" w:type="auto"/>
            <w:vAlign w:val="center"/>
            <w:hideMark/>
          </w:tcPr>
          <w:p w:rsidR="002C5AEE" w:rsidRPr="00D73143" w:rsidRDefault="002C5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   </w:t>
            </w:r>
          </w:p>
        </w:tc>
        <w:tc>
          <w:tcPr>
            <w:tcW w:w="0" w:type="auto"/>
            <w:vAlign w:val="center"/>
            <w:hideMark/>
          </w:tcPr>
          <w:p w:rsidR="002C5AEE" w:rsidRPr="00D73143" w:rsidRDefault="002C5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   </w:t>
            </w:r>
          </w:p>
        </w:tc>
      </w:tr>
    </w:tbl>
    <w:p w:rsidR="002C5AEE" w:rsidRDefault="002C5AEE" w:rsidP="002C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5AEE" w:rsidRDefault="002C5AEE" w:rsidP="002C5AEE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1 - код вида объекта учета, где соответственно присваивается номер:</w:t>
      </w:r>
    </w:p>
    <w:p w:rsidR="002C5AEE" w:rsidRDefault="002C5AEE" w:rsidP="002C5AEE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1 - земельному участку,</w:t>
      </w:r>
    </w:p>
    <w:p w:rsidR="002C5AEE" w:rsidRDefault="002C5AEE" w:rsidP="002C5AEE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2 - зданию, строению, сооружению,</w:t>
      </w:r>
    </w:p>
    <w:p w:rsidR="002C5AEE" w:rsidRDefault="002C5AEE" w:rsidP="002C5AEE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3 - объекту движимого имущества.</w:t>
      </w:r>
    </w:p>
    <w:p w:rsidR="002C5AEE" w:rsidRDefault="00D73143" w:rsidP="002C5AEE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2, 3 </w:t>
      </w:r>
      <w:r w:rsidR="00DB2D53">
        <w:rPr>
          <w:rFonts w:ascii="Times New Roman" w:eastAsia="Times New Roman" w:hAnsi="Times New Roman" w:cs="Times New Roman"/>
          <w:color w:val="000000"/>
          <w:sz w:val="27"/>
          <w:szCs w:val="27"/>
        </w:rPr>
        <w:t>- код региона (75</w:t>
      </w:r>
      <w:r w:rsidR="002C5AEE">
        <w:rPr>
          <w:rFonts w:ascii="Times New Roman" w:eastAsia="Times New Roman" w:hAnsi="Times New Roman" w:cs="Times New Roman"/>
          <w:color w:val="000000"/>
          <w:sz w:val="27"/>
          <w:szCs w:val="27"/>
        </w:rPr>
        <w:t>);</w:t>
      </w:r>
    </w:p>
    <w:p w:rsidR="002C5AEE" w:rsidRDefault="002C5AEE" w:rsidP="002C5AEE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4, 5 - код муниципального образования сельского поселения, на территории </w:t>
      </w:r>
      <w:r w:rsidR="00BF13A8">
        <w:rPr>
          <w:rFonts w:ascii="Times New Roman" w:eastAsia="Times New Roman" w:hAnsi="Times New Roman" w:cs="Times New Roman"/>
          <w:color w:val="000000"/>
          <w:sz w:val="27"/>
          <w:szCs w:val="27"/>
        </w:rPr>
        <w:t>которого находится объект учета;</w:t>
      </w:r>
    </w:p>
    <w:p w:rsidR="002C5AEE" w:rsidRDefault="002C5AEE" w:rsidP="002C5AEE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6, 7, 8, 9 - порядковый номер объекта учета в Реестре. В неиспользуемых левых разрядах группы ставится 0.</w:t>
      </w:r>
    </w:p>
    <w:sectPr w:rsidR="002C5AEE" w:rsidSect="00224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87CD3"/>
    <w:multiLevelType w:val="hybridMultilevel"/>
    <w:tmpl w:val="4A50596A"/>
    <w:lvl w:ilvl="0" w:tplc="92820F3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5AEE"/>
    <w:rsid w:val="002246C3"/>
    <w:rsid w:val="00293C54"/>
    <w:rsid w:val="002C5AEE"/>
    <w:rsid w:val="003447B1"/>
    <w:rsid w:val="003A4B94"/>
    <w:rsid w:val="004842DC"/>
    <w:rsid w:val="0053524C"/>
    <w:rsid w:val="00595F65"/>
    <w:rsid w:val="00671607"/>
    <w:rsid w:val="00676B5D"/>
    <w:rsid w:val="007A75E7"/>
    <w:rsid w:val="00827856"/>
    <w:rsid w:val="00A023A0"/>
    <w:rsid w:val="00A47F97"/>
    <w:rsid w:val="00B9502F"/>
    <w:rsid w:val="00BA410F"/>
    <w:rsid w:val="00BC68B7"/>
    <w:rsid w:val="00BF13A8"/>
    <w:rsid w:val="00C04552"/>
    <w:rsid w:val="00C14194"/>
    <w:rsid w:val="00C3524E"/>
    <w:rsid w:val="00C816E8"/>
    <w:rsid w:val="00D73143"/>
    <w:rsid w:val="00D739A7"/>
    <w:rsid w:val="00DB2D53"/>
    <w:rsid w:val="00E31272"/>
    <w:rsid w:val="00E42B32"/>
    <w:rsid w:val="00E45E00"/>
    <w:rsid w:val="00E9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F97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4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lkjlio</dc:creator>
  <cp:keywords/>
  <dc:description/>
  <cp:lastModifiedBy>User</cp:lastModifiedBy>
  <cp:revision>28</cp:revision>
  <dcterms:created xsi:type="dcterms:W3CDTF">2018-11-13T01:20:00Z</dcterms:created>
  <dcterms:modified xsi:type="dcterms:W3CDTF">2021-07-14T06:19:00Z</dcterms:modified>
</cp:coreProperties>
</file>